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C" w:rsidRDefault="00C67C8C" w:rsidP="00C67C8C">
      <w:pPr>
        <w:jc w:val="center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3923222" cy="1431300"/>
            <wp:effectExtent l="19050" t="0" r="1078" b="0"/>
            <wp:docPr id="3" name="Рисунок 5" descr="D:\САЙТ СПОРТКОМИТЕТ\ЛОГОТИПЫ\FSHR_online_deti_20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 СПОРТКОМИТЕТ\ЛОГОТИПЫ\FSHR_online_deti_2020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87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5D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Федерация шашек России сообщает, что </w:t>
      </w:r>
      <w:r>
        <w:rPr>
          <w:rStyle w:val="a3"/>
          <w:rFonts w:ascii="Tahoma" w:hAnsi="Tahoma" w:cs="Tahoma"/>
          <w:color w:val="333333"/>
          <w:shd w:val="clear" w:color="auto" w:fill="FFFFFF"/>
        </w:rPr>
        <w:t>1 июня 2020 г.</w:t>
      </w:r>
      <w:r>
        <w:rPr>
          <w:rFonts w:ascii="Tahoma" w:hAnsi="Tahoma" w:cs="Tahoma"/>
          <w:color w:val="333333"/>
          <w:shd w:val="clear" w:color="auto" w:fill="FFFFFF"/>
        </w:rPr>
        <w:t> (понедельник) на сайте </w:t>
      </w:r>
      <w:proofErr w:type="spellStart"/>
      <w:r>
        <w:rPr>
          <w:rStyle w:val="a3"/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> (</w:t>
      </w:r>
      <w:hyperlink r:id="rId5" w:history="1">
        <w:r>
          <w:rPr>
            <w:rStyle w:val="a4"/>
            <w:rFonts w:ascii="Tahoma" w:hAnsi="Tahoma" w:cs="Tahoma"/>
            <w:color w:val="1585B5"/>
            <w:shd w:val="clear" w:color="auto" w:fill="FFFFFF"/>
          </w:rPr>
          <w:t>https://www.playok.com</w:t>
        </w:r>
      </w:hyperlink>
      <w:r>
        <w:rPr>
          <w:rFonts w:ascii="Tahoma" w:hAnsi="Tahoma" w:cs="Tahoma"/>
          <w:color w:val="333333"/>
          <w:shd w:val="clear" w:color="auto" w:fill="FFFFFF"/>
        </w:rPr>
        <w:t>) проводятся Всероссийские online-соревнования по стоклеточным шашкам, посвященные </w:t>
      </w:r>
      <w:r>
        <w:rPr>
          <w:rStyle w:val="a3"/>
          <w:rFonts w:ascii="Tahoma" w:hAnsi="Tahoma" w:cs="Tahoma"/>
          <w:color w:val="333333"/>
          <w:shd w:val="clear" w:color="auto" w:fill="FFFFFF"/>
        </w:rPr>
        <w:t>Международному дню защиты детей</w:t>
      </w:r>
      <w:r>
        <w:rPr>
          <w:rFonts w:ascii="Tahoma" w:hAnsi="Tahoma" w:cs="Tahoma"/>
          <w:color w:val="333333"/>
          <w:shd w:val="clear" w:color="auto" w:fill="FFFFFF"/>
        </w:rPr>
        <w:t>. Турнир проводится среди: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• мальчиков и девочек 2012 – 2014 годов рождения;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• юношей и девушек 2010 – 2011 годов рождения;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• юношей и девушек 2007 – 2009 годов рождения;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• юношей и девушек 2004 – 2006 годов рождения,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• юниоров и юниорок 2001 – 2003 годов рождения.</w:t>
      </w:r>
    </w:p>
    <w:p w:rsidR="008C2164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К участию в online-соревнованиях допускаются мальчики и девочки, юноши и девушки, юниоры и юниорки, возраст которых соответствует вышеуказанным возрастным группам.</w:t>
      </w:r>
    </w:p>
    <w:p w:rsidR="008C2164" w:rsidRPr="008C2164" w:rsidRDefault="008C2164" w:rsidP="008C2164">
      <w:pPr>
        <w:pStyle w:val="5"/>
        <w:shd w:val="clear" w:color="auto" w:fill="FFFFFF"/>
        <w:spacing w:before="180" w:beforeAutospacing="0" w:after="180" w:afterAutospacing="0"/>
        <w:rPr>
          <w:rFonts w:ascii="Tahoma" w:hAnsi="Tahoma" w:cs="Tahoma"/>
          <w:color w:val="333333"/>
          <w:sz w:val="22"/>
          <w:szCs w:val="22"/>
        </w:rPr>
      </w:pPr>
      <w:r w:rsidRPr="008C2164">
        <w:rPr>
          <w:rStyle w:val="a3"/>
          <w:rFonts w:ascii="Tahoma" w:hAnsi="Tahoma" w:cs="Tahoma"/>
          <w:b/>
          <w:bCs/>
          <w:color w:val="333333"/>
          <w:sz w:val="22"/>
          <w:szCs w:val="22"/>
        </w:rPr>
        <w:t>Описание турниров</w:t>
      </w:r>
    </w:p>
    <w:p w:rsidR="008C2164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Соревнования проводятся по спортивной дисциплине: стоклеточные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шашки-молниеносная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игра. Контроль времени: 5 минут до конца партии+3 сек./ход каждому участнику.</w:t>
      </w:r>
    </w:p>
    <w:p w:rsidR="008C2164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На сайте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(</w:t>
      </w:r>
      <w:hyperlink r:id="rId6" w:history="1">
        <w:r>
          <w:rPr>
            <w:rStyle w:val="a4"/>
            <w:rFonts w:ascii="Tahoma" w:hAnsi="Tahoma" w:cs="Tahoma"/>
            <w:color w:val="1585B5"/>
            <w:shd w:val="clear" w:color="auto" w:fill="FFFFFF"/>
          </w:rPr>
          <w:t>https://www.playok.com</w:t>
        </w:r>
      </w:hyperlink>
      <w:r>
        <w:rPr>
          <w:rFonts w:ascii="Tahoma" w:hAnsi="Tahoma" w:cs="Tahoma"/>
          <w:color w:val="333333"/>
          <w:shd w:val="clear" w:color="auto" w:fill="FFFFFF"/>
        </w:rPr>
        <w:t>) </w:t>
      </w:r>
      <w:r>
        <w:rPr>
          <w:rStyle w:val="a3"/>
          <w:rFonts w:ascii="Tahoma" w:hAnsi="Tahoma" w:cs="Tahoma"/>
          <w:color w:val="333333"/>
          <w:shd w:val="clear" w:color="auto" w:fill="FFFFFF"/>
        </w:rPr>
        <w:t>1 июня 2020 г.</w:t>
      </w:r>
      <w:r>
        <w:rPr>
          <w:rFonts w:ascii="Tahoma" w:hAnsi="Tahoma" w:cs="Tahoma"/>
          <w:color w:val="333333"/>
          <w:shd w:val="clear" w:color="auto" w:fill="FFFFFF"/>
        </w:rPr>
        <w:t> (понедельник) проводятся 4 online-турнира:</w:t>
      </w:r>
    </w:p>
    <w:p w:rsidR="008C2164" w:rsidRDefault="008C2164">
      <w:r>
        <w:rPr>
          <w:noProof/>
          <w:lang w:eastAsia="ru-RU"/>
        </w:rPr>
        <w:drawing>
          <wp:inline distT="0" distB="0" distL="0" distR="0">
            <wp:extent cx="5940425" cy="2358980"/>
            <wp:effectExtent l="19050" t="0" r="3175" b="0"/>
            <wp:docPr id="1" name="Рисунок 1" descr="Анонс: Всероссийский online-турнир по стоклеточным шашкам, посвященный Международному дню защиты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нс: Всероссийский online-турнир по стоклеточным шашкам, посвященный Международному дню защиты дете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4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В таблице указано </w:t>
      </w:r>
      <w:r>
        <w:rPr>
          <w:rStyle w:val="a3"/>
          <w:rFonts w:ascii="Tahoma" w:hAnsi="Tahoma" w:cs="Tahoma"/>
          <w:color w:val="333333"/>
          <w:shd w:val="clear" w:color="auto" w:fill="FFFFFF"/>
        </w:rPr>
        <w:t>московское время</w:t>
      </w:r>
      <w:r>
        <w:rPr>
          <w:rFonts w:ascii="Tahoma" w:hAnsi="Tahoma" w:cs="Tahoma"/>
          <w:color w:val="333333"/>
          <w:shd w:val="clear" w:color="auto" w:fill="FFFFFF"/>
        </w:rPr>
        <w:t>. Каждый из online-турниров, указанных в таблице, проводится по швейцарской системе в 9 туров.</w:t>
      </w:r>
    </w:p>
    <w:p w:rsidR="008C2164" w:rsidRPr="008C2164" w:rsidRDefault="008C2164" w:rsidP="008C2164">
      <w:pPr>
        <w:shd w:val="clear" w:color="auto" w:fill="FFFFFF"/>
        <w:spacing w:before="180" w:after="18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8C2164">
        <w:rPr>
          <w:rFonts w:ascii="Tahoma" w:eastAsia="Times New Roman" w:hAnsi="Tahoma" w:cs="Tahoma"/>
          <w:b/>
          <w:bCs/>
          <w:color w:val="333333"/>
          <w:lang w:eastAsia="ru-RU"/>
        </w:rPr>
        <w:t>Участие в соревнованиях</w:t>
      </w:r>
    </w:p>
    <w:p w:rsidR="008C2164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Для участия в соревнованиях (кто еще не зарегистрирован на сайте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) необходимо заранее зарегистрироваться на сайте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>  (</w:t>
      </w:r>
      <w:hyperlink r:id="rId8" w:history="1">
        <w:r>
          <w:rPr>
            <w:rStyle w:val="a4"/>
            <w:rFonts w:ascii="Tahoma" w:hAnsi="Tahoma" w:cs="Tahoma"/>
            <w:color w:val="1585B5"/>
            <w:shd w:val="clear" w:color="auto" w:fill="FFFFFF"/>
          </w:rPr>
          <w:t>https://www.playok.com</w:t>
        </w:r>
      </w:hyperlink>
      <w:r>
        <w:rPr>
          <w:rFonts w:ascii="Tahoma" w:hAnsi="Tahoma" w:cs="Tahoma"/>
          <w:color w:val="333333"/>
          <w:shd w:val="clear" w:color="auto" w:fill="FFFFFF"/>
        </w:rPr>
        <w:t>). После успешной регистрации на сайте 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или входа на этот сайт, если уже ранее были </w:t>
      </w:r>
      <w:r>
        <w:rPr>
          <w:rFonts w:ascii="Tahoma" w:hAnsi="Tahoma" w:cs="Tahoma"/>
          <w:color w:val="333333"/>
          <w:shd w:val="clear" w:color="auto" w:fill="FFFFFF"/>
        </w:rPr>
        <w:lastRenderedPageBreak/>
        <w:t>зарегистрированы, необходимо заполнить свой профиль на этом сайте (если он ранее не был заполнен). Для заполнения полей своего профиля необходимо в меню «настройки» выбрать пункт «профиль</w:t>
      </w:r>
      <w:r>
        <w:rPr>
          <w:rStyle w:val="a3"/>
          <w:rFonts w:ascii="Tahoma" w:hAnsi="Tahoma" w:cs="Tahoma"/>
          <w:color w:val="333333"/>
          <w:shd w:val="clear" w:color="auto" w:fill="FFFFFF"/>
        </w:rPr>
        <w:t>»</w:t>
      </w:r>
      <w:r>
        <w:rPr>
          <w:rFonts w:ascii="Tahoma" w:hAnsi="Tahoma" w:cs="Tahoma"/>
          <w:color w:val="333333"/>
          <w:shd w:val="clear" w:color="auto" w:fill="FFFFFF"/>
        </w:rPr>
        <w:t xml:space="preserve"> и в появившемся окне профиля заполнить поля: Имя (в этом поле указать своё имя и фамилию), далее ниже в меню выбрать свой год рождения, указать страну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Russia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>, город (можно указать субъект РФ) и в поле прочая информация указать свой спортивный разряд (спортивное звание), ФИО тренера. </w:t>
      </w:r>
      <w:r>
        <w:rPr>
          <w:rStyle w:val="a3"/>
          <w:rFonts w:ascii="Tahoma" w:hAnsi="Tahoma" w:cs="Tahoma"/>
          <w:color w:val="333333"/>
          <w:shd w:val="clear" w:color="auto" w:fill="FFFFFF"/>
        </w:rPr>
        <w:t>Все указанные в профиле данные должны быть достоверными!</w:t>
      </w:r>
      <w:r>
        <w:rPr>
          <w:rFonts w:ascii="Tahoma" w:hAnsi="Tahoma" w:cs="Tahoma"/>
          <w:color w:val="333333"/>
          <w:shd w:val="clear" w:color="auto" w:fill="FFFFFF"/>
        </w:rPr>
        <w:t xml:space="preserve"> В случае, если данные своего профиля на сайте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не заполнены или не полностью заполнены, то юный шашист к участию в online-соревнованиях не допускается.</w:t>
      </w:r>
    </w:p>
    <w:p w:rsidR="008C2164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Для участия в соревновании за 15 минут до начала турнира необходимо зайти на сайт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(</w:t>
      </w:r>
      <w:hyperlink r:id="rId9" w:history="1">
        <w:r>
          <w:rPr>
            <w:rStyle w:val="a4"/>
            <w:rFonts w:ascii="Tahoma" w:hAnsi="Tahoma" w:cs="Tahoma"/>
            <w:color w:val="1585B5"/>
            <w:shd w:val="clear" w:color="auto" w:fill="FFFFFF"/>
          </w:rPr>
          <w:t>https://www.playok.com</w:t>
        </w:r>
      </w:hyperlink>
      <w:r>
        <w:rPr>
          <w:rFonts w:ascii="Tahoma" w:hAnsi="Tahoma" w:cs="Tahoma"/>
          <w:color w:val="333333"/>
          <w:shd w:val="clear" w:color="auto" w:fill="FFFFFF"/>
        </w:rPr>
        <w:t>), выбрать пункт меню «турниры», затем «турниры – шашки 100» и далее по номеру турнира (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id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турнира), указанному в таблице, выбрать необходимый турнир и в нём зарегистрироваться и ждать начала турнира. В момент начала каждого тура выбираем свой стол, за которым играем и начинаем играть партию.</w:t>
      </w:r>
    </w:p>
    <w:p w:rsidR="008C2164" w:rsidRPr="008C2164" w:rsidRDefault="008C2164" w:rsidP="008C2164">
      <w:pPr>
        <w:pStyle w:val="5"/>
        <w:shd w:val="clear" w:color="auto" w:fill="FFFFFF"/>
        <w:spacing w:before="180" w:beforeAutospacing="0" w:after="180" w:afterAutospacing="0"/>
        <w:rPr>
          <w:rFonts w:ascii="Tahoma" w:hAnsi="Tahoma" w:cs="Tahoma"/>
          <w:color w:val="333333"/>
          <w:sz w:val="22"/>
          <w:szCs w:val="22"/>
        </w:rPr>
      </w:pPr>
      <w:r w:rsidRPr="008C2164">
        <w:rPr>
          <w:rStyle w:val="a3"/>
          <w:rFonts w:ascii="Tahoma" w:hAnsi="Tahoma" w:cs="Tahoma"/>
          <w:b/>
          <w:bCs/>
          <w:color w:val="333333"/>
          <w:sz w:val="22"/>
          <w:szCs w:val="22"/>
        </w:rPr>
        <w:t>Подведение итогов</w:t>
      </w:r>
    </w:p>
    <w:p w:rsidR="008C2164" w:rsidRDefault="008C2164">
      <w:pPr>
        <w:rPr>
          <w:rFonts w:ascii="Tahoma" w:hAnsi="Tahoma" w:cs="Tahoma"/>
          <w:color w:val="333333"/>
          <w:shd w:val="clear" w:color="auto" w:fill="FFFFFF"/>
        </w:rPr>
      </w:pPr>
      <w:r>
        <w:rPr>
          <w:rStyle w:val="a3"/>
          <w:rFonts w:ascii="Tahoma" w:hAnsi="Tahoma" w:cs="Tahoma"/>
          <w:color w:val="333333"/>
        </w:rPr>
        <w:t>Регистрируясь для участия в турнире, участник подтверждает, что он будет играть честно и не будет пользоваться во время игры подсказками игровых шашечных программ, других шашистов и тренеров.</w:t>
      </w:r>
      <w:r>
        <w:rPr>
          <w:rFonts w:ascii="Tahoma" w:hAnsi="Tahoma" w:cs="Tahoma"/>
          <w:color w:val="333333"/>
          <w:shd w:val="clear" w:color="auto" w:fill="FFFFFF"/>
        </w:rPr>
        <w:t xml:space="preserve"> Во время игры запрещается использование книг по шашкам, записей (конспектов) с вариантами игры и др. В случае нарушения этих правил, а также в случае предоставления недостоверных данных, участник будет исключен из распределения мест в таблице результатов и не будет в дальнейшем допускаться в online-турниры, проводимые Федерацией шашек России. Распределение занятых мест в каждой возрастной группе среди мальчиков и девочек, юношей и девушек, юниоров и юниорок проводится по количеству набранных очков. В случае равенства очков у нескольких участников распределение мест производится согласно дополнительным показателям, установленным программой на сайте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PlayOk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. Иностранные участники могут выступать в этом всероссийском online-соревновании вне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конкурса.рацией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шашек России.</w:t>
      </w:r>
      <w:r w:rsidRPr="008C2164">
        <w:rPr>
          <w:rFonts w:ascii="Tahoma" w:hAnsi="Tahoma" w:cs="Tahoma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t>Участники online-соревнований, занявшие I – III места в каждой группе, награждаются грамотами Федерации шашек России.</w:t>
      </w:r>
    </w:p>
    <w:p w:rsidR="008C2164" w:rsidRDefault="008C2164">
      <w:r>
        <w:rPr>
          <w:rFonts w:ascii="Tahoma" w:hAnsi="Tahoma" w:cs="Tahoma"/>
          <w:color w:val="333333"/>
          <w:shd w:val="clear" w:color="auto" w:fill="FFFFFF"/>
        </w:rPr>
        <w:t>По вопросам участия в вышеуказанных соревнованиях обращаться к </w:t>
      </w:r>
      <w:r>
        <w:rPr>
          <w:rStyle w:val="a3"/>
          <w:rFonts w:ascii="Tahoma" w:hAnsi="Tahoma" w:cs="Tahoma"/>
          <w:color w:val="333333"/>
          <w:shd w:val="clear" w:color="auto" w:fill="FFFFFF"/>
        </w:rPr>
        <w:t xml:space="preserve">Александру </w:t>
      </w:r>
      <w:proofErr w:type="spellStart"/>
      <w:r>
        <w:rPr>
          <w:rStyle w:val="a3"/>
          <w:rFonts w:ascii="Tahoma" w:hAnsi="Tahoma" w:cs="Tahoma"/>
          <w:color w:val="333333"/>
          <w:shd w:val="clear" w:color="auto" w:fill="FFFFFF"/>
        </w:rPr>
        <w:t>Арамаисовичу</w:t>
      </w:r>
      <w:proofErr w:type="spellEnd"/>
      <w:r>
        <w:rPr>
          <w:rStyle w:val="a3"/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Style w:val="a3"/>
          <w:rFonts w:ascii="Tahoma" w:hAnsi="Tahoma" w:cs="Tahoma"/>
          <w:color w:val="333333"/>
          <w:shd w:val="clear" w:color="auto" w:fill="FFFFFF"/>
        </w:rPr>
        <w:t>Голояну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> по тел. +7 960-551-50-99 или на адрес электронной почты </w:t>
      </w:r>
      <w:hyperlink r:id="rId10" w:history="1">
        <w:r>
          <w:rPr>
            <w:rStyle w:val="a4"/>
            <w:rFonts w:ascii="Tahoma" w:hAnsi="Tahoma" w:cs="Tahoma"/>
            <w:color w:val="1585B5"/>
            <w:shd w:val="clear" w:color="auto" w:fill="FFFFFF"/>
          </w:rPr>
          <w:t>goloyan@mail.ru</w:t>
        </w:r>
      </w:hyperlink>
      <w:r>
        <w:rPr>
          <w:rFonts w:ascii="Tahoma" w:hAnsi="Tahoma" w:cs="Tahoma"/>
          <w:color w:val="333333"/>
          <w:shd w:val="clear" w:color="auto" w:fill="FFFFFF"/>
        </w:rPr>
        <w:t> с указанием своей фамилии, имени и контактного номера телефона.</w:t>
      </w:r>
    </w:p>
    <w:sectPr w:rsidR="008C2164" w:rsidSect="0076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8C2164"/>
    <w:rsid w:val="0076365D"/>
    <w:rsid w:val="008C2164"/>
    <w:rsid w:val="00C6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D"/>
  </w:style>
  <w:style w:type="paragraph" w:styleId="5">
    <w:name w:val="heading 5"/>
    <w:basedOn w:val="a"/>
    <w:link w:val="50"/>
    <w:uiPriority w:val="9"/>
    <w:qFormat/>
    <w:rsid w:val="008C21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164"/>
    <w:rPr>
      <w:b/>
      <w:bCs/>
    </w:rPr>
  </w:style>
  <w:style w:type="character" w:styleId="a4">
    <w:name w:val="Hyperlink"/>
    <w:basedOn w:val="a0"/>
    <w:uiPriority w:val="99"/>
    <w:semiHidden/>
    <w:unhideWhenUsed/>
    <w:rsid w:val="008C2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6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C21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ok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y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yok.com/" TargetMode="External"/><Relationship Id="rId10" Type="http://schemas.openxmlformats.org/officeDocument/2006/relationships/hyperlink" Target="http://goloyan@mail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lay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2020-06-03T06:19:00Z</dcterms:created>
  <dcterms:modified xsi:type="dcterms:W3CDTF">2020-06-03T06:33:00Z</dcterms:modified>
</cp:coreProperties>
</file>