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D0" w:rsidRPr="00BE553D" w:rsidRDefault="00BE553D">
      <w:pPr>
        <w:rPr>
          <w:rFonts w:ascii="Times New Roman" w:hAnsi="Times New Roman" w:cs="Times New Roman"/>
          <w:sz w:val="24"/>
          <w:szCs w:val="24"/>
        </w:rPr>
      </w:pPr>
      <w:r w:rsidRPr="00BE553D">
        <w:rPr>
          <w:rFonts w:ascii="Times New Roman" w:hAnsi="Times New Roman" w:cs="Times New Roman"/>
          <w:sz w:val="24"/>
          <w:szCs w:val="24"/>
        </w:rPr>
        <w:t>Всероссийский online-турнир по стоклеточным шашкам, посвященный Дню России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шашек России сообщает, что </w:t>
      </w: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июня 2020 г.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на сайте </w:t>
      </w:r>
      <w:proofErr w:type="spellStart"/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BE5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https://www.playok.com</w:t>
        </w:r>
      </w:hyperlink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</w:t>
      </w: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Всероссийские online-соревнования по стоклеточным шашкам, посвященные Дню России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среди:</w:t>
      </w:r>
    </w:p>
    <w:p w:rsidR="00BE553D" w:rsidRPr="00BE553D" w:rsidRDefault="00BE553D" w:rsidP="00BE5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мальчиков и девочек до 9 лет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(2012 – 2014 годов рождения);</w:t>
      </w:r>
    </w:p>
    <w:p w:rsidR="00BE553D" w:rsidRPr="00BE553D" w:rsidRDefault="00BE553D" w:rsidP="00BE5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юношей и девушек до 11 лет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старше 2010 года рождения);</w:t>
      </w:r>
    </w:p>
    <w:p w:rsidR="00BE553D" w:rsidRPr="00BE553D" w:rsidRDefault="00BE553D" w:rsidP="00BE5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юношей и девушек до 14 лет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старше 2007 года рождения);</w:t>
      </w:r>
    </w:p>
    <w:p w:rsidR="00BE553D" w:rsidRPr="00BE553D" w:rsidRDefault="00BE553D" w:rsidP="00BE5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юношей и девушек до 17 лет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старше 2004 года рождения);</w:t>
      </w:r>
    </w:p>
    <w:p w:rsidR="00BE553D" w:rsidRPr="00BE553D" w:rsidRDefault="00BE553D" w:rsidP="00BE5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юниоров и юниорок до 20 лет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старше 2001 года рождения);</w:t>
      </w:r>
    </w:p>
    <w:p w:rsidR="00BE553D" w:rsidRPr="00BE553D" w:rsidRDefault="00BE553D" w:rsidP="00BE5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 и женщин.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online-соревнованиях допускаются мальчики и девочки, юноши и девушки, юниоры и юниорки, возраст которых соответствует вышеуказанным возрастным группам. К участию в online-турнире среди мужчин и женщин допускаются спортсмены не ниже первого спортивного разряда по шашкам.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color w:val="99CC00"/>
          <w:sz w:val="20"/>
          <w:szCs w:val="20"/>
          <w:lang w:eastAsia="ru-RU"/>
        </w:rPr>
        <w:t>Описание турниров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спортивной дисциплине: стоклеточные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шашки-молниеносная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</w:t>
      </w: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времени: 5 минут до конца партии+3 сек./ход каждому участнику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BE5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https://www.playok.com</w:t>
        </w:r>
      </w:hyperlink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июня 2020 г.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проводятся 5 online-турниров:</w:t>
      </w:r>
    </w:p>
    <w:p w:rsidR="00BE553D" w:rsidRPr="00BE553D" w:rsidRDefault="00BE553D" w:rsidP="00BE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5320" cy="3025984"/>
            <wp:effectExtent l="19050" t="0" r="0" b="0"/>
            <wp:docPr id="11" name="Рисунок 11" descr="Всероссийский online-турнир по стоклеточным шашкам, посвященный Дню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российский online-турнир по стоклеточным шашкам, посвященный Дню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09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указано </w:t>
      </w: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 время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online-турниров, указанных в таблице, проводится по швейцарской системе в 9 туров.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участия в соревнованиях (кто еще не зарегистрирован на сайте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заранее зарегистрироваться на сайте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hyperlink r:id="rId8" w:history="1">
        <w:r w:rsidRPr="00BE5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https://www.playok.com</w:t>
        </w:r>
      </w:hyperlink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успешной регистрации на сайте 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входа на этот сайт, если уже ранее были зарегистрированы, необходимо заполнить свой профиль на этом сайте (если он ранее не 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заполнен). Для заполнения полей своего профиля необходимо в меню «настройки» выбрать пункт «профиль</w:t>
      </w:r>
      <w:r w:rsidRPr="00BE5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 появившемся окне профиля заполнить поля: Имя (в этом поле указать своё имя и фамилию), далее ниже в меню выбрать свой год рождения, указать страну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(желательно также указать субъект РФ) и в поле прочая информация указать свой спортивный разряд (спортивное звание), фамилию, И.О. тренера. Все указанные в профиле данные должны быть достоверными! В случае, если данные своего профиля на сайте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заполнены или не полностью заполнены, то шашист к участию в online-соревнованиях не допускается.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553D">
        <w:rPr>
          <w:rFonts w:ascii="Times New Roman" w:eastAsia="Times New Roman" w:hAnsi="Times New Roman" w:cs="Times New Roman"/>
          <w:b/>
          <w:bCs/>
          <w:color w:val="99CC00"/>
          <w:sz w:val="20"/>
          <w:szCs w:val="20"/>
          <w:lang w:eastAsia="ru-RU"/>
        </w:rPr>
        <w:t>Участие в соревнованиях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соревновании за 15 минут до начала турнира необходимо зайти на сайт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BE5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https://www.playok.com</w:t>
        </w:r>
      </w:hyperlink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выбрать пункт меню «турниры», затем «турниры – шашки 100» и далее по номеру турнира, указанному в таблице, выбрать необходимый турнир и в нём зарегистрироваться и ждать начала турнира. В момент начала каждого тура выбираем свой стол, за которым играем и начинаем играть партию.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Регистрируясь для участия в турнире, участник подтверждает, что он будет играть честно и не будет пользоваться во время игры подсказками игровых шашечных программ, других шашистов и тренеров. Во время игры запрещается использование книг по шашкам, записей (конспектов) с вариантами игры и др. В случае нарушения этих правил, а также в случае предоставления недостоверных данных, участник будет исключен из распределения мест в таблице результатов и не будет в дальнейшем допускаться в online-турниры, проводимые Федерацией шашек России.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занятых мест в каждой возрастной группе среди мальчиков и девочек, юношей и девушек, юниоров и юниорок, а также среди мужчин и женщин проводится по количеству набранных очков. В случае равенства очков у нескольких участников распределение мест производится согласно дополнительным показателям, установленным программой на сайте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PlayOk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Иностранные участники могут выступать в этом всероссийском online-соревновании вне конкурса.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online-соревнований, занявшие I – III места в каждой группе, награждаются грамотами Федерации шашек России.</w:t>
      </w:r>
    </w:p>
    <w:p w:rsidR="00BE553D" w:rsidRPr="00BE553D" w:rsidRDefault="00BE553D" w:rsidP="00BE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 участия в вышеуказанных соревнованиях обращаться к </w:t>
      </w:r>
      <w:proofErr w:type="spellStart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Голояну</w:t>
      </w:r>
      <w:proofErr w:type="spellEnd"/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по тел. +7 960 551 5099 или на адрес электронной почты </w:t>
      </w:r>
      <w:hyperlink r:id="rId10" w:history="1">
        <w:r w:rsidRPr="00BE5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goloyan@mail.ru</w:t>
        </w:r>
      </w:hyperlink>
      <w:r w:rsidRPr="00BE55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своей фамилии, имени и контактного номера телефона.</w:t>
      </w:r>
    </w:p>
    <w:p w:rsidR="00BE553D" w:rsidRPr="00BE553D" w:rsidRDefault="00BE553D" w:rsidP="00BE553D">
      <w:pPr>
        <w:rPr>
          <w:rFonts w:ascii="Tahoma" w:hAnsi="Tahoma" w:cs="Tahoma"/>
          <w:color w:val="333333"/>
          <w:shd w:val="clear" w:color="auto" w:fill="FFFFFF"/>
        </w:rPr>
      </w:pPr>
    </w:p>
    <w:p w:rsidR="00BE553D" w:rsidRDefault="00BE553D">
      <w:pPr>
        <w:rPr>
          <w:rFonts w:ascii="Tahoma" w:hAnsi="Tahoma" w:cs="Tahoma"/>
          <w:color w:val="333333"/>
          <w:shd w:val="clear" w:color="auto" w:fill="FFFFFF"/>
        </w:rPr>
      </w:pPr>
    </w:p>
    <w:p w:rsidR="00BE553D" w:rsidRDefault="00BE553D"/>
    <w:sectPr w:rsidR="00BE553D" w:rsidSect="0055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B17"/>
    <w:multiLevelType w:val="multilevel"/>
    <w:tmpl w:val="A6F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F5DE2"/>
    <w:multiLevelType w:val="multilevel"/>
    <w:tmpl w:val="D99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BE553D"/>
    <w:rsid w:val="005501D0"/>
    <w:rsid w:val="00B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D0"/>
  </w:style>
  <w:style w:type="paragraph" w:styleId="5">
    <w:name w:val="heading 5"/>
    <w:basedOn w:val="a"/>
    <w:link w:val="50"/>
    <w:uiPriority w:val="9"/>
    <w:qFormat/>
    <w:rsid w:val="00BE55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53D"/>
    <w:rPr>
      <w:b/>
      <w:bCs/>
    </w:rPr>
  </w:style>
  <w:style w:type="character" w:styleId="a4">
    <w:name w:val="Hyperlink"/>
    <w:basedOn w:val="a0"/>
    <w:uiPriority w:val="99"/>
    <w:semiHidden/>
    <w:unhideWhenUsed/>
    <w:rsid w:val="00BE553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BE55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o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y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yok.com/" TargetMode="External"/><Relationship Id="rId10" Type="http://schemas.openxmlformats.org/officeDocument/2006/relationships/hyperlink" Target="http://goloy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2020-06-16T15:29:00Z</dcterms:created>
  <dcterms:modified xsi:type="dcterms:W3CDTF">2020-06-16T15:40:00Z</dcterms:modified>
</cp:coreProperties>
</file>